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F102E" w:rsidRDefault="00D62D5D" w:rsidP="009F102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5C9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15C95">
              <w:rPr>
                <w:b/>
                <w:sz w:val="24"/>
                <w:szCs w:val="24"/>
              </w:rPr>
              <w:t xml:space="preserve">Warsztat pracy nauczyciela </w:t>
            </w:r>
            <w:r w:rsidR="00CF598C" w:rsidRPr="00CF598C">
              <w:rPr>
                <w:b/>
                <w:sz w:val="24"/>
                <w:szCs w:val="24"/>
              </w:rPr>
              <w:t>przedszkol</w:t>
            </w:r>
            <w:r w:rsidR="00115C95">
              <w:rPr>
                <w:b/>
                <w:sz w:val="24"/>
                <w:szCs w:val="24"/>
              </w:rPr>
              <w:t>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115C9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213C35" w:rsidRPr="00213C35">
              <w:rPr>
                <w:b/>
                <w:sz w:val="24"/>
                <w:szCs w:val="24"/>
              </w:rPr>
              <w:t>diagnozowanie i ocenianie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-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wspieranie rozwoju ucznia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3F45B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15C95" w:rsidRPr="003F45B8" w:rsidRDefault="00115C95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3F45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 xml:space="preserve"> </w:t>
            </w:r>
          </w:p>
          <w:p w:rsidR="00115C95" w:rsidRPr="00742916" w:rsidRDefault="00115C95" w:rsidP="003F45B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15C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03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="00603EE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13C35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F102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D32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dr Joanna Nowak, dr Dorota Wiercińska, </w:t>
            </w:r>
          </w:p>
          <w:p w:rsidR="00D62D5D" w:rsidRPr="00566644" w:rsidRDefault="005A0D32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603E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603EE4" w:rsidRPr="00603EE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FF1E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 procesu oceniania i udzielania informacji zwrotnej </w:t>
            </w:r>
            <w:r>
              <w:rPr>
                <w:sz w:val="24"/>
                <w:szCs w:val="24"/>
              </w:rPr>
              <w:br/>
              <w:t>w celu stymulowania rozwoju dzieci i uczniów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C4C4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na temat diagnozy edukacyjnej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6946"/>
        <w:gridCol w:w="1820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3EE4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FB1BB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3EE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3EE4">
              <w:rPr>
                <w:sz w:val="24"/>
                <w:szCs w:val="24"/>
              </w:rPr>
              <w:t>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03EE4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9F102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0626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diagnostyki edukacyjnej i jej roli wspierającej proces nauczania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</w:t>
            </w:r>
            <w:r>
              <w:rPr>
                <w:sz w:val="21"/>
                <w:szCs w:val="21"/>
              </w:rPr>
              <w:t>2P_W08</w:t>
            </w: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projektowania badań diagnostycznych służących rozwojowi dziecka/ucznia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Ped2P_W10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F102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tworzyć narzędzia do diagnozy i udzielania informacji zwrotnej uczniowi/dziecku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Ped2P_U02</w:t>
            </w: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C67FE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Pr="001C67FE">
              <w:rPr>
                <w:sz w:val="24"/>
                <w:szCs w:val="24"/>
              </w:rPr>
              <w:t xml:space="preserve"> umiejętności komunikacji interpersonalnej</w:t>
            </w:r>
            <w:r>
              <w:rPr>
                <w:sz w:val="24"/>
                <w:szCs w:val="24"/>
              </w:rPr>
              <w:t xml:space="preserve"> w zakresie udzielania informacji zwrotnej i  używania języka specjalistycznego</w:t>
            </w:r>
            <w:r w:rsidRPr="001C67FE">
              <w:rPr>
                <w:sz w:val="24"/>
                <w:szCs w:val="24"/>
              </w:rPr>
              <w:t xml:space="preserve"> w sposób spójny i klarowny </w:t>
            </w:r>
            <w:r>
              <w:rPr>
                <w:sz w:val="24"/>
                <w:szCs w:val="24"/>
              </w:rPr>
              <w:t xml:space="preserve"> dla ucznia, dziecka, rodzica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Ped2P_U03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A606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A6068" w:rsidRDefault="003A6068" w:rsidP="003A6068">
            <w:pPr>
              <w:rPr>
                <w:sz w:val="24"/>
                <w:szCs w:val="24"/>
              </w:rPr>
            </w:pPr>
            <w:r w:rsidRPr="003A6068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A6068" w:rsidRDefault="003A6068" w:rsidP="00C275A2">
            <w:pPr>
              <w:jc w:val="center"/>
              <w:rPr>
                <w:sz w:val="24"/>
                <w:szCs w:val="24"/>
              </w:rPr>
            </w:pPr>
            <w:r w:rsidRPr="003A6068">
              <w:rPr>
                <w:sz w:val="21"/>
                <w:szCs w:val="21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9F102E" w:rsidRDefault="009F102E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59C8">
              <w:rPr>
                <w:sz w:val="24"/>
                <w:szCs w:val="24"/>
              </w:rPr>
              <w:t>Podstawy diagnostyki edukacyjnej dla nauczycieli</w:t>
            </w:r>
            <w:r>
              <w:rPr>
                <w:sz w:val="24"/>
                <w:szCs w:val="24"/>
              </w:rPr>
              <w:t>-pojęcia, definicje, zasady.</w:t>
            </w:r>
          </w:p>
          <w:p w:rsidR="009F102E" w:rsidRDefault="009F102E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2.Diagnoza pedagogiczna stosowana w praktyce szkolnej i w przedszkolu.</w:t>
            </w:r>
          </w:p>
          <w:p w:rsidR="00D62D5D" w:rsidRPr="00742916" w:rsidRDefault="009F102E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3.Typy i funkcje oceniania.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C4C41" w:rsidRDefault="002C4C41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C4C41" w:rsidRDefault="009F102E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4C41">
              <w:rPr>
                <w:sz w:val="24"/>
                <w:szCs w:val="24"/>
              </w:rPr>
              <w:t>.Informacja zwrotna-jej cechy, zasady, przydatność w diagnozie.</w:t>
            </w:r>
          </w:p>
          <w:p w:rsidR="002C4C41" w:rsidRDefault="009F102E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4C41">
              <w:rPr>
                <w:sz w:val="24"/>
                <w:szCs w:val="24"/>
              </w:rPr>
              <w:t>.Konstuowanie narzędzi przydatnych w procesie oceniania dzieci i uczniów.</w:t>
            </w:r>
          </w:p>
          <w:p w:rsidR="002C4C41" w:rsidRDefault="009F102E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4C41">
              <w:rPr>
                <w:sz w:val="24"/>
                <w:szCs w:val="24"/>
              </w:rPr>
              <w:t>.</w:t>
            </w:r>
            <w:r w:rsidR="007123AE">
              <w:rPr>
                <w:sz w:val="24"/>
                <w:szCs w:val="24"/>
              </w:rPr>
              <w:t>Wykorzystanie informacyjnej funkcji  oceny do stymulowania rozwoju ucznia</w:t>
            </w:r>
            <w:r w:rsidR="00F96F30">
              <w:rPr>
                <w:sz w:val="24"/>
                <w:szCs w:val="24"/>
              </w:rPr>
              <w:t>.</w:t>
            </w:r>
          </w:p>
          <w:p w:rsidR="002C4C41" w:rsidRDefault="009F102E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4C41">
              <w:rPr>
                <w:sz w:val="24"/>
                <w:szCs w:val="24"/>
              </w:rPr>
              <w:t>.Edukacyjna wartość dodana i jej wykorzystanie w jakości pracy szkoły.</w:t>
            </w:r>
          </w:p>
          <w:p w:rsidR="00D62D5D" w:rsidRPr="009F102E" w:rsidRDefault="009F102E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C4C41">
              <w:rPr>
                <w:sz w:val="24"/>
                <w:szCs w:val="24"/>
              </w:rPr>
              <w:t>.Ocena jakości pracy przedszkola / szkoły- badania ewaluacyjne.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87B2B" w:rsidTr="00C275A2">
        <w:tc>
          <w:tcPr>
            <w:tcW w:w="10008" w:type="dxa"/>
          </w:tcPr>
          <w:p w:rsidR="00D62D5D" w:rsidRPr="009F102E" w:rsidRDefault="00D62D5D" w:rsidP="009F102E">
            <w:pPr>
              <w:spacing w:line="360" w:lineRule="auto"/>
              <w:jc w:val="both"/>
              <w:rPr>
                <w:rFonts w:ascii="Cambria Math" w:hAnsi="Cambria Math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115C95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Niemi</w:t>
            </w:r>
            <w:r w:rsidR="00603EE4">
              <w:rPr>
                <w:sz w:val="24"/>
                <w:szCs w:val="24"/>
              </w:rPr>
              <w:t>e</w:t>
            </w:r>
            <w:r w:rsidRPr="00115C95">
              <w:rPr>
                <w:sz w:val="24"/>
                <w:szCs w:val="24"/>
              </w:rPr>
              <w:t>rko, Ocenianie szkolne be</w:t>
            </w:r>
            <w:r w:rsidR="003F45B8" w:rsidRPr="00115C95">
              <w:rPr>
                <w:sz w:val="24"/>
                <w:szCs w:val="24"/>
              </w:rPr>
              <w:t>z tajemnic, WSiP, Warszawa 2002.</w:t>
            </w:r>
          </w:p>
          <w:p w:rsidR="007123AE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Niemierko, Diagnostyka</w:t>
            </w:r>
            <w:r w:rsidR="003F45B8" w:rsidRPr="00115C95">
              <w:rPr>
                <w:sz w:val="24"/>
                <w:szCs w:val="24"/>
              </w:rPr>
              <w:t xml:space="preserve"> edukacyjna, PWN, Warszawa 2009.</w:t>
            </w:r>
          </w:p>
          <w:p w:rsidR="00D62D5D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Niemierko, Kształcenie szkolne. Podręcznik skutecznej dydaktyki, WAiP, Warszawa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:rsidTr="00C275A2">
        <w:tc>
          <w:tcPr>
            <w:tcW w:w="2660" w:type="dxa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2D5D" w:rsidRPr="00115C95" w:rsidRDefault="007123AE" w:rsidP="00115C95">
            <w:pPr>
              <w:jc w:val="both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pod red.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K. Konarzewski, Sztuka naucza</w:t>
            </w:r>
            <w:r w:rsidR="003F45B8" w:rsidRPr="00115C95">
              <w:rPr>
                <w:sz w:val="24"/>
                <w:szCs w:val="24"/>
              </w:rPr>
              <w:t>nia. Szkoła, PWN, Warszawa 2004.</w:t>
            </w:r>
          </w:p>
          <w:p w:rsidR="007123AE" w:rsidRPr="00115C95" w:rsidRDefault="007123AE" w:rsidP="00603EE4">
            <w:pPr>
              <w:jc w:val="both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F.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 xml:space="preserve">Bereźnicki, Dydaktyka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Pr="00115C95">
              <w:rPr>
                <w:sz w:val="24"/>
                <w:szCs w:val="24"/>
              </w:rPr>
              <w:t xml:space="preserve"> ogólnego, Impuls, Kraków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:rsidTr="00C275A2">
        <w:tc>
          <w:tcPr>
            <w:tcW w:w="2660" w:type="dxa"/>
          </w:tcPr>
          <w:p w:rsidR="00D62D5D" w:rsidRPr="00115C95" w:rsidRDefault="00D62D5D" w:rsidP="00603EE4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Metody </w:t>
            </w:r>
            <w:r w:rsidR="00603EE4" w:rsidRPr="00603EE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A6068" w:rsidRPr="00115C95" w:rsidRDefault="003A6068" w:rsidP="003A6068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mallCaps/>
                <w:sz w:val="24"/>
                <w:szCs w:val="24"/>
              </w:rPr>
              <w:t>metody podające  (</w:t>
            </w:r>
            <w:r w:rsidRPr="00115C95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115C95" w:rsidRDefault="003A6068" w:rsidP="003A6068">
            <w:pPr>
              <w:ind w:left="72"/>
              <w:rPr>
                <w:sz w:val="24"/>
                <w:szCs w:val="24"/>
              </w:rPr>
            </w:pPr>
            <w:r w:rsidRPr="00115C95">
              <w:rPr>
                <w:smallCaps/>
                <w:sz w:val="24"/>
                <w:szCs w:val="24"/>
              </w:rPr>
              <w:t>metody praktyczne</w:t>
            </w:r>
            <w:r w:rsidRPr="00115C95">
              <w:rPr>
                <w:sz w:val="24"/>
                <w:szCs w:val="24"/>
              </w:rPr>
              <w:t xml:space="preserve"> (analiza przypadków, metody  aktywizujące, ćwiczenia przedmiotowe)</w:t>
            </w:r>
          </w:p>
        </w:tc>
      </w:tr>
    </w:tbl>
    <w:p w:rsidR="00D62D5D" w:rsidRPr="00115C95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15C9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15C95" w:rsidRDefault="00D62D5D" w:rsidP="00C275A2">
            <w:pPr>
              <w:jc w:val="center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Metody weryfikacji efektów </w:t>
            </w:r>
            <w:r w:rsidR="00603EE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1BBA" w:rsidRDefault="00D62D5D" w:rsidP="00115C95">
            <w:pPr>
              <w:rPr>
                <w:sz w:val="22"/>
                <w:szCs w:val="22"/>
              </w:rPr>
            </w:pPr>
            <w:r w:rsidRPr="00FB1BBA">
              <w:rPr>
                <w:sz w:val="22"/>
                <w:szCs w:val="22"/>
              </w:rPr>
              <w:t xml:space="preserve">Nr efektu </w:t>
            </w:r>
            <w:r w:rsidR="00603EE4">
              <w:rPr>
                <w:sz w:val="22"/>
                <w:szCs w:val="22"/>
              </w:rPr>
              <w:t>uczenia się</w:t>
            </w:r>
            <w:r w:rsidRPr="00FB1BBA">
              <w:rPr>
                <w:sz w:val="22"/>
                <w:szCs w:val="22"/>
              </w:rPr>
              <w:t>/grupy efektów</w:t>
            </w:r>
          </w:p>
        </w:tc>
      </w:tr>
      <w:tr w:rsidR="0080626D" w:rsidRPr="00115C95" w:rsidTr="00A538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cząstkowa: indywidualne prezentacje wskazanych fragmentów z  diagnostyki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02,03</w:t>
            </w:r>
          </w:p>
        </w:tc>
      </w:tr>
      <w:tr w:rsidR="0080626D" w:rsidRPr="00115C95" w:rsidTr="00A53892">
        <w:tc>
          <w:tcPr>
            <w:tcW w:w="8208" w:type="dxa"/>
            <w:gridSpan w:val="2"/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formująca: praca w zespołach zadaniowych, tworzenie dialogów zawierających informacje zwrotna do ucznia, przygotowywanie oceny z komentarzem wspierającym </w:t>
            </w:r>
          </w:p>
        </w:tc>
        <w:tc>
          <w:tcPr>
            <w:tcW w:w="1800" w:type="dxa"/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01,02,03,05</w:t>
            </w:r>
          </w:p>
        </w:tc>
      </w:tr>
      <w:tr w:rsidR="0080626D" w:rsidRPr="00115C95" w:rsidTr="00A53892">
        <w:tc>
          <w:tcPr>
            <w:tcW w:w="8208" w:type="dxa"/>
            <w:gridSpan w:val="2"/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Ocena podsumowująca:  zaprojektowanie narzędzi do wstępnej diagnozy dziecka/ ucznia</w:t>
            </w:r>
          </w:p>
        </w:tc>
        <w:tc>
          <w:tcPr>
            <w:tcW w:w="1800" w:type="dxa"/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04,05</w:t>
            </w:r>
          </w:p>
        </w:tc>
      </w:tr>
      <w:tr w:rsidR="0080626D" w:rsidRPr="00115C9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Zaliczenie:</w:t>
            </w:r>
          </w:p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-aktywna praca w zespołach zadaniowych</w:t>
            </w:r>
          </w:p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 przygotowanie narzędzi służących wstępnej diagnozie dziecka</w:t>
            </w:r>
          </w:p>
          <w:p w:rsidR="0080626D" w:rsidRPr="00115C95" w:rsidRDefault="0080626D" w:rsidP="0080626D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-ćwiczenia symulacyjne udzielania informacji zwrotnej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F10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9F10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03E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115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02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F102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9F102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F102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F102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03E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AB1E52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B1E5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115C9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06A63"/>
    <w:multiLevelType w:val="hybridMultilevel"/>
    <w:tmpl w:val="2A36CC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54575"/>
    <w:multiLevelType w:val="hybridMultilevel"/>
    <w:tmpl w:val="5706FABE"/>
    <w:lvl w:ilvl="0" w:tplc="3CB66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929B4"/>
    <w:multiLevelType w:val="hybridMultilevel"/>
    <w:tmpl w:val="3F9A67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12602"/>
    <w:multiLevelType w:val="hybridMultilevel"/>
    <w:tmpl w:val="CCF80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B4B44"/>
    <w:multiLevelType w:val="hybridMultilevel"/>
    <w:tmpl w:val="0B344D50"/>
    <w:lvl w:ilvl="0" w:tplc="F8C41B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E423A"/>
    <w:multiLevelType w:val="hybridMultilevel"/>
    <w:tmpl w:val="7FC4291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B414A"/>
    <w:rsid w:val="00115C95"/>
    <w:rsid w:val="00133B69"/>
    <w:rsid w:val="00194324"/>
    <w:rsid w:val="001C67FE"/>
    <w:rsid w:val="001F7353"/>
    <w:rsid w:val="00213C35"/>
    <w:rsid w:val="00292893"/>
    <w:rsid w:val="002C4C41"/>
    <w:rsid w:val="00346E51"/>
    <w:rsid w:val="0038734A"/>
    <w:rsid w:val="003A1788"/>
    <w:rsid w:val="003A6068"/>
    <w:rsid w:val="003C71D0"/>
    <w:rsid w:val="003C7699"/>
    <w:rsid w:val="003E7A7E"/>
    <w:rsid w:val="003F45B8"/>
    <w:rsid w:val="00534D91"/>
    <w:rsid w:val="00550A39"/>
    <w:rsid w:val="005A0D32"/>
    <w:rsid w:val="00603EE4"/>
    <w:rsid w:val="00614646"/>
    <w:rsid w:val="0063334D"/>
    <w:rsid w:val="00644FEF"/>
    <w:rsid w:val="006C7DB2"/>
    <w:rsid w:val="007123AE"/>
    <w:rsid w:val="00713AD5"/>
    <w:rsid w:val="00787B2B"/>
    <w:rsid w:val="007959C8"/>
    <w:rsid w:val="007D71BE"/>
    <w:rsid w:val="0080626D"/>
    <w:rsid w:val="008B793C"/>
    <w:rsid w:val="00900650"/>
    <w:rsid w:val="00903F80"/>
    <w:rsid w:val="00993744"/>
    <w:rsid w:val="009F102E"/>
    <w:rsid w:val="00A60A3B"/>
    <w:rsid w:val="00AB1E52"/>
    <w:rsid w:val="00AE5499"/>
    <w:rsid w:val="00B65465"/>
    <w:rsid w:val="00C27D70"/>
    <w:rsid w:val="00C94F3E"/>
    <w:rsid w:val="00CD6CD6"/>
    <w:rsid w:val="00CF3D2D"/>
    <w:rsid w:val="00CF598C"/>
    <w:rsid w:val="00D30D27"/>
    <w:rsid w:val="00D62D5D"/>
    <w:rsid w:val="00D76676"/>
    <w:rsid w:val="00D828D1"/>
    <w:rsid w:val="00D91BBE"/>
    <w:rsid w:val="00D934E8"/>
    <w:rsid w:val="00DB0CE0"/>
    <w:rsid w:val="00DD43C5"/>
    <w:rsid w:val="00EA2BC5"/>
    <w:rsid w:val="00F357A7"/>
    <w:rsid w:val="00F5097C"/>
    <w:rsid w:val="00F96F30"/>
    <w:rsid w:val="00FB1BBA"/>
    <w:rsid w:val="00FF1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934E8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character" w:customStyle="1" w:styleId="Bodytext">
    <w:name w:val="Body text_"/>
    <w:basedOn w:val="Domylnaczcionkaakapitu"/>
    <w:link w:val="Tekstpodstawowy1"/>
    <w:rsid w:val="00614646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614646"/>
    <w:pPr>
      <w:widowControl w:val="0"/>
      <w:shd w:val="clear" w:color="auto" w:fill="FFFFFF"/>
      <w:spacing w:before="60" w:after="240" w:line="0" w:lineRule="atLeast"/>
      <w:ind w:hanging="740"/>
      <w:jc w:val="center"/>
    </w:pPr>
    <w:rPr>
      <w:rFonts w:ascii="Verdana" w:eastAsia="Verdana" w:hAnsi="Verdana" w:cs="Verdana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734A"/>
    <w:pPr>
      <w:widowControl w:val="0"/>
    </w:pPr>
    <w:rPr>
      <w:rFonts w:ascii="Courier New" w:eastAsia="Courier New" w:hAnsi="Courier New" w:cs="Courier New"/>
      <w:color w:val="00000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734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3BC8B-B76B-4E1B-8FD7-D608B667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649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2019-01-06T22:51:00Z</dcterms:created>
  <dcterms:modified xsi:type="dcterms:W3CDTF">2019-09-22T12:30:00Z</dcterms:modified>
</cp:coreProperties>
</file>